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2331CD">
        <w:rPr>
          <w:b/>
          <w:sz w:val="24"/>
        </w:rPr>
        <w:t>ORANGE</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B3424">
        <w:rPr>
          <w:b/>
          <w:sz w:val="24"/>
        </w:rPr>
        <w:t>On the</w:t>
      </w:r>
      <w:r w:rsidR="00FE18B3">
        <w:rPr>
          <w:b/>
          <w:sz w:val="24"/>
        </w:rPr>
        <w:t xml:space="preserve"> </w:t>
      </w:r>
      <w:r w:rsidR="00EF02DA">
        <w:rPr>
          <w:b/>
          <w:sz w:val="24"/>
        </w:rPr>
        <w:t>application of the onion principle</w:t>
      </w:r>
    </w:p>
    <w:p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CA3957">
        <w:rPr>
          <w:lang w:val="en-GB"/>
        </w:rPr>
        <w:t>Discussion, Approva</w:t>
      </w:r>
      <w:r w:rsidR="008A3D7D">
        <w:rPr>
          <w:lang w:val="en-GB"/>
        </w:rPr>
        <w:t>l</w:t>
      </w:r>
    </w:p>
    <w:p w:rsidR="00D54E12" w:rsidRPr="006D5CB2" w:rsidRDefault="002331CD" w:rsidP="0038551D">
      <w:pPr>
        <w:pStyle w:val="Titre2"/>
        <w:spacing w:line="240" w:lineRule="auto"/>
        <w:rPr>
          <w:lang w:val="en-GB"/>
        </w:rPr>
      </w:pPr>
      <w:r>
        <w:rPr>
          <w:lang w:val="en-GB"/>
        </w:rPr>
        <w:t>Agenda Item:</w:t>
      </w:r>
      <w:r>
        <w:rPr>
          <w:lang w:val="en-GB"/>
        </w:rPr>
        <w:tab/>
      </w:r>
      <w:r w:rsidR="002C35D5">
        <w:rPr>
          <w:lang w:val="en-GB"/>
        </w:rPr>
        <w:t>4</w:t>
      </w:r>
    </w:p>
    <w:p w:rsidR="00D54E12" w:rsidRPr="006D5CB2" w:rsidRDefault="00D54E12" w:rsidP="0038551D">
      <w:pPr>
        <w:pBdr>
          <w:top w:val="single" w:sz="12" w:space="1" w:color="auto"/>
        </w:pBdr>
        <w:spacing w:after="0" w:line="240" w:lineRule="auto"/>
        <w:rPr>
          <w:sz w:val="20"/>
        </w:rPr>
      </w:pPr>
    </w:p>
    <w:p w:rsidR="002331CD" w:rsidRDefault="00CA3957" w:rsidP="002331CD">
      <w:pPr>
        <w:pStyle w:val="Titre2"/>
        <w:numPr>
          <w:ilvl w:val="0"/>
          <w:numId w:val="4"/>
        </w:numPr>
        <w:tabs>
          <w:tab w:val="clear" w:pos="2127"/>
        </w:tabs>
      </w:pPr>
      <w:r w:rsidRPr="00535FB6">
        <w:t>Introduction</w:t>
      </w:r>
    </w:p>
    <w:p w:rsidR="002C35D5" w:rsidRDefault="002C35D5" w:rsidP="002331CD">
      <w:r>
        <w:t xml:space="preserve">In this contribution we </w:t>
      </w:r>
      <w:r w:rsidR="00EF02DA">
        <w:t>provide some views on the application of the onion principle. The discussion applies to EVSoCS as well as MTSI.</w:t>
      </w:r>
    </w:p>
    <w:p w:rsidR="002C35D5" w:rsidRDefault="002C35D5" w:rsidP="00CA3957">
      <w:pPr>
        <w:rPr>
          <w:lang w:val="en-US"/>
        </w:rPr>
      </w:pPr>
    </w:p>
    <w:p w:rsidR="008A3D7D" w:rsidRPr="00CA3957" w:rsidRDefault="005C326B" w:rsidP="00DB6F35">
      <w:pPr>
        <w:pStyle w:val="Titre2"/>
        <w:numPr>
          <w:ilvl w:val="0"/>
          <w:numId w:val="4"/>
        </w:numPr>
        <w:tabs>
          <w:tab w:val="clear" w:pos="2127"/>
        </w:tabs>
      </w:pPr>
      <w:r>
        <w:t>Review of the o</w:t>
      </w:r>
      <w:r w:rsidR="00EF02DA">
        <w:t>nion principle</w:t>
      </w:r>
    </w:p>
    <w:p w:rsidR="00EF02DA" w:rsidRDefault="00EF02DA" w:rsidP="00EF02DA">
      <w:r>
        <w:t>The onion principle for EVS was presented in SA4#84 in [1] in the scope of the EVSoCS WI. According to this principle, EVS would have to be used in CS only with embedded "onion shells" (operating points) which always include the lowest bit rate(s) and lowest bandwidth (NB) - the CMR concept from AMR/AMR-WB would be used to strip off higher layers of operation points. This principle is illustrated in Fig. 1 (taken from [2]). This principle was proposed to "simplify" interworking for EVS. In SA4#85 the same principle is now proposed [2] to be generalized to all EVS-based voice services including MTSI (VoLTE).</w:t>
      </w:r>
    </w:p>
    <w:p w:rsidR="00EF02DA" w:rsidRDefault="00EF02DA" w:rsidP="00EF02DA"/>
    <w:p w:rsidR="00EF02DA" w:rsidRDefault="00EF02DA" w:rsidP="00EF02DA">
      <w:pPr>
        <w:jc w:val="center"/>
      </w:pPr>
      <w:r w:rsidRPr="0043180E">
        <w:rPr>
          <w:noProof/>
          <w:lang w:val="fr-FR" w:eastAsia="fr-FR"/>
        </w:rPr>
        <w:drawing>
          <wp:inline distT="0" distB="0" distL="0" distR="0">
            <wp:extent cx="5385435" cy="24153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385625" cy="2415480"/>
                    </a:xfrm>
                    <a:prstGeom prst="rect">
                      <a:avLst/>
                    </a:prstGeom>
                    <a:noFill/>
                    <a:ln>
                      <a:noFill/>
                    </a:ln>
                  </pic:spPr>
                </pic:pic>
              </a:graphicData>
            </a:graphic>
          </wp:inline>
        </w:drawing>
      </w:r>
    </w:p>
    <w:p w:rsidR="00EF02DA" w:rsidRDefault="00EF02DA" w:rsidP="00EF02DA">
      <w:pPr>
        <w:jc w:val="center"/>
      </w:pPr>
      <w:r>
        <w:t>Figure 1: Three onion shells (taken from [2]).</w:t>
      </w:r>
    </w:p>
    <w:p w:rsidR="00EF02DA" w:rsidRDefault="00EF02DA" w:rsidP="00EF02DA">
      <w:r>
        <w:t>The "onions" in Fig. 1 would correspond to SDP parameters:</w:t>
      </w:r>
    </w:p>
    <w:p w:rsidR="00EF02DA" w:rsidRDefault="00EF02DA" w:rsidP="00EF02DA">
      <w:r>
        <w:t>Onion A: a=fmtp xx br=5.9-8; bw=nb; [...]</w:t>
      </w:r>
    </w:p>
    <w:p w:rsidR="00EF02DA" w:rsidRDefault="00EF02DA" w:rsidP="00EF02DA">
      <w:r>
        <w:t>Onion B: a=fmtp xx br=5.9-13.2; bw=nb-swb; [...]</w:t>
      </w:r>
    </w:p>
    <w:p w:rsidR="00EF02DA" w:rsidRDefault="00EF02DA" w:rsidP="00EF02DA">
      <w:r>
        <w:t>Onion C: a=fmtp xx br=5.9-24.4; bw=nb-fb; [...]</w:t>
      </w:r>
    </w:p>
    <w:p w:rsidR="00BB3424" w:rsidRDefault="00BB3424" w:rsidP="00BB3424">
      <w:r>
        <w:t>The objective of the onion principle is</w:t>
      </w:r>
      <w:r w:rsidR="00014049">
        <w:t xml:space="preserve"> to maximize interworking </w:t>
      </w:r>
      <w:r w:rsidR="007F2213">
        <w:t>with</w:t>
      </w:r>
      <w:r w:rsidR="00014049">
        <w:t xml:space="preserve"> EVS. </w:t>
      </w:r>
      <w:r w:rsidR="00014049">
        <w:rPr>
          <w:lang w:val="en-US"/>
        </w:rPr>
        <w:t xml:space="preserve">There is </w:t>
      </w:r>
      <w:r w:rsidR="00014049">
        <w:t>an important difference between AMR/AMR-WB and EVS negotiation rules: the EVS payload format has been designed to reduce chances of rejecting an offer by providing the possibility to reduce the set of bit rates and / or audio bandwidth. The negotiation rules are more flexible for EVS</w:t>
      </w:r>
      <w:r w:rsidR="007F2213">
        <w:t xml:space="preserve"> than for AMR/AMR-WB</w:t>
      </w:r>
      <w:r w:rsidR="00014049">
        <w:t>. For EVS two RTP termination points can agree on EVS if the intersect of their EVS configurations is not null. Hence,</w:t>
      </w:r>
      <w:r>
        <w:t xml:space="preserve"> </w:t>
      </w:r>
      <w:r w:rsidR="00014049">
        <w:t>to</w:t>
      </w:r>
      <w:r>
        <w:t xml:space="preserve"> maximize the chance that two EVS-capable RTP termination points</w:t>
      </w:r>
      <w:r w:rsidR="00014049">
        <w:t>, on has to</w:t>
      </w:r>
      <w:r>
        <w:t xml:space="preserve"> find a common, non-empty set of EVS operation points to allow an EVS call.</w:t>
      </w:r>
    </w:p>
    <w:p w:rsidR="00002C59" w:rsidRDefault="00002C59" w:rsidP="003F2B31"/>
    <w:p w:rsidR="005E0FB8" w:rsidRPr="00CA3957" w:rsidRDefault="00EF02DA" w:rsidP="005E0FB8">
      <w:pPr>
        <w:pStyle w:val="Titre2"/>
        <w:numPr>
          <w:ilvl w:val="0"/>
          <w:numId w:val="4"/>
        </w:numPr>
        <w:tabs>
          <w:tab w:val="clear" w:pos="2127"/>
        </w:tabs>
      </w:pPr>
      <w:r>
        <w:lastRenderedPageBreak/>
        <w:t>Discussion</w:t>
      </w:r>
    </w:p>
    <w:p w:rsidR="00174652" w:rsidRDefault="00174652" w:rsidP="00174652">
      <w:pPr>
        <w:rPr>
          <w:b/>
        </w:rPr>
      </w:pPr>
      <w:r>
        <w:t xml:space="preserve">In MTSI the </w:t>
      </w:r>
      <w:r w:rsidR="00BB3424">
        <w:t>typical approach</w:t>
      </w:r>
      <w:r>
        <w:t xml:space="preserve"> </w:t>
      </w:r>
      <w:r w:rsidR="00BB3424">
        <w:t>to maxi</w:t>
      </w:r>
      <w:r>
        <w:t>mize interoperability is to rely on open offers</w:t>
      </w:r>
      <w:r w:rsidR="00BB3424">
        <w:t xml:space="preserve"> from clients in terminals</w:t>
      </w:r>
      <w:r>
        <w:t xml:space="preserve"> to </w:t>
      </w:r>
      <w:r w:rsidRPr="00CC31BD">
        <w:t>allow</w:t>
      </w:r>
      <w:r w:rsidR="00BB3424">
        <w:t xml:space="preserve"> maximum freedom</w:t>
      </w:r>
      <w:r w:rsidRPr="00CC31BD">
        <w:t>.</w:t>
      </w:r>
      <w:r w:rsidR="00BB3424">
        <w:t xml:space="preserve"> The network may reduce mode-sets</w:t>
      </w:r>
      <w:r w:rsidR="00E67C98">
        <w:t xml:space="preserve"> (in case of AMR/AMR-WB)</w:t>
      </w:r>
      <w:r w:rsidR="00BB3424">
        <w:t xml:space="preserve"> in</w:t>
      </w:r>
      <w:r w:rsidR="00E67C98">
        <w:t xml:space="preserve"> SDP</w:t>
      </w:r>
      <w:r w:rsidR="00BB3424">
        <w:t xml:space="preserve"> offers due to interworking with CS or to apply a given policy for the codec usage.</w:t>
      </w:r>
    </w:p>
    <w:p w:rsidR="00EF02DA" w:rsidRDefault="00BB3424" w:rsidP="003F2B31">
      <w:r>
        <w:t>The configurations provided by the ‘onion principles’ may be seen as an adaptation of open offers to the specific nature of EVS.</w:t>
      </w:r>
      <w:r w:rsidR="00014049">
        <w:t xml:space="preserve"> Since bit rates up to 128 kbit/s may be allowed in mobile MTSI services, one may define ‘EVS open offers’ as a declaration by terminal of their maximum bit rate and audio bandwidth capability. In this case the SDP offer is then following the onion principle.</w:t>
      </w:r>
    </w:p>
    <w:p w:rsidR="00EF02DA" w:rsidRDefault="00014049" w:rsidP="00EF02DA">
      <w:r>
        <w:t>It is however possible for the network to modify SDP offers to define a reduce</w:t>
      </w:r>
      <w:r w:rsidR="00DD3D62">
        <w:t xml:space="preserve">d bit rate range </w:t>
      </w:r>
      <w:r>
        <w:t>or even use a single bit rate</w:t>
      </w:r>
      <w:r w:rsidR="00DD3D62">
        <w:t>;</w:t>
      </w:r>
      <w:r>
        <w:t xml:space="preserve"> similarly </w:t>
      </w:r>
      <w:r w:rsidR="00DD3D62">
        <w:t xml:space="preserve">the network may also </w:t>
      </w:r>
      <w:r>
        <w:t>reduce the audio bandwidth range or specify a single audio bandwidth. For this reason, SDP answers cannot be forced to always follow the onion principle.</w:t>
      </w:r>
    </w:p>
    <w:p w:rsidR="00014049" w:rsidRDefault="00014049" w:rsidP="00EF02DA"/>
    <w:p w:rsidR="00EF02DA" w:rsidRPr="00CA3957" w:rsidRDefault="00EF02DA" w:rsidP="00EF02DA">
      <w:pPr>
        <w:pStyle w:val="Titre2"/>
        <w:numPr>
          <w:ilvl w:val="0"/>
          <w:numId w:val="4"/>
        </w:numPr>
        <w:tabs>
          <w:tab w:val="clear" w:pos="2127"/>
        </w:tabs>
      </w:pPr>
      <w:r>
        <w:t>Proposal</w:t>
      </w:r>
    </w:p>
    <w:p w:rsidR="00CE1A9D" w:rsidRDefault="00014049" w:rsidP="003F2B31">
      <w:r>
        <w:t>The onion principle can be viewed as</w:t>
      </w:r>
      <w:r w:rsidR="00DD3D62">
        <w:t xml:space="preserve"> a generalization of</w:t>
      </w:r>
      <w:r w:rsidR="00CE1A9D">
        <w:t xml:space="preserve"> the</w:t>
      </w:r>
      <w:r w:rsidR="00DD3D62">
        <w:t xml:space="preserve"> open offer principle</w:t>
      </w:r>
      <w:r>
        <w:t xml:space="preserve"> to facilitate interworking. EVS-capable terminals (in particular MTSI clients in terminals) should follow this principle to announce their maximum capability for bit rate and</w:t>
      </w:r>
      <w:r w:rsidR="00CE1A9D">
        <w:t xml:space="preserve"> audio bandwidth. It is not possible </w:t>
      </w:r>
      <w:r>
        <w:t>to enforce th</w:t>
      </w:r>
      <w:r w:rsidR="00CE1A9D">
        <w:t>is principle in all cases.</w:t>
      </w:r>
    </w:p>
    <w:p w:rsidR="00CE1A9D" w:rsidRDefault="00CE1A9D" w:rsidP="003F2B31">
      <w:r>
        <w:t xml:space="preserve">In MTSI, the onion must be limited to the offer made by clients in terminals. The network may modify this offer and the onion principle does not apply to answer. </w:t>
      </w:r>
    </w:p>
    <w:p w:rsidR="00EF02DA" w:rsidRDefault="00CE1A9D" w:rsidP="003F2B31">
      <w:r>
        <w:t>For EVSoCS, since the mode sets reflect how the codec is used in the network, one cannot force to use only “EVS onions” as mode sets.</w:t>
      </w:r>
    </w:p>
    <w:p w:rsidR="00CE1A9D" w:rsidRDefault="00CE1A9D" w:rsidP="003F2B31"/>
    <w:p w:rsidR="003F2B31" w:rsidRPr="00CA3957" w:rsidRDefault="003F2B31" w:rsidP="003F2B31">
      <w:pPr>
        <w:pStyle w:val="Titre2"/>
        <w:tabs>
          <w:tab w:val="clear" w:pos="2127"/>
        </w:tabs>
        <w:ind w:left="0" w:firstLine="0"/>
      </w:pPr>
      <w:r>
        <w:t>References</w:t>
      </w:r>
    </w:p>
    <w:p w:rsidR="00EF02DA" w:rsidRDefault="00EF02DA" w:rsidP="00EF02DA">
      <w:pPr>
        <w:pStyle w:val="Heading"/>
        <w:tabs>
          <w:tab w:val="left" w:pos="7200"/>
        </w:tabs>
        <w:spacing w:before="20" w:after="0" w:line="240" w:lineRule="auto"/>
        <w:ind w:left="0" w:firstLine="0"/>
        <w:rPr>
          <w:b w:val="0"/>
        </w:rPr>
      </w:pPr>
      <w:r w:rsidRPr="003F2B31">
        <w:rPr>
          <w:b w:val="0"/>
        </w:rPr>
        <w:t>[1]</w:t>
      </w:r>
      <w:r>
        <w:rPr>
          <w:b w:val="0"/>
        </w:rPr>
        <w:t xml:space="preserve"> Tdoc </w:t>
      </w:r>
      <w:r w:rsidRPr="003F2B31">
        <w:rPr>
          <w:b w:val="0"/>
        </w:rPr>
        <w:t>S4-150665, On Interworking Guidelines for EVS, Source: Ericsson</w:t>
      </w:r>
    </w:p>
    <w:p w:rsidR="005C326B" w:rsidRPr="00A9624C" w:rsidRDefault="005C326B" w:rsidP="005C326B">
      <w:pPr>
        <w:pStyle w:val="Heading"/>
        <w:tabs>
          <w:tab w:val="left" w:pos="7200"/>
        </w:tabs>
        <w:spacing w:before="20" w:after="0" w:line="240" w:lineRule="auto"/>
        <w:ind w:left="0" w:firstLine="0"/>
        <w:rPr>
          <w:b w:val="0"/>
        </w:rPr>
      </w:pPr>
      <w:r w:rsidRPr="00D64E3F">
        <w:rPr>
          <w:b w:val="0"/>
        </w:rPr>
        <w:t xml:space="preserve">[2] Tdoc S4-151009, </w:t>
      </w:r>
      <w:r w:rsidRPr="00112072">
        <w:rPr>
          <w:b w:val="0"/>
        </w:rPr>
        <w:t xml:space="preserve">Call Setup </w:t>
      </w:r>
      <w:r w:rsidRPr="00A9624C">
        <w:rPr>
          <w:b w:val="0"/>
        </w:rPr>
        <w:t>and Handover Scenarios for EVS, Source: Ericsson</w:t>
      </w:r>
    </w:p>
    <w:p w:rsidR="00A9624C" w:rsidRPr="00A9624C" w:rsidRDefault="00A9624C" w:rsidP="00CA3957">
      <w:pPr>
        <w:pStyle w:val="Heading"/>
        <w:tabs>
          <w:tab w:val="left" w:pos="7200"/>
        </w:tabs>
        <w:spacing w:before="20" w:after="0" w:line="240" w:lineRule="auto"/>
        <w:ind w:left="0" w:firstLine="0"/>
        <w:rPr>
          <w:b w:val="0"/>
        </w:rPr>
      </w:pPr>
    </w:p>
    <w:sectPr w:rsidR="00A9624C" w:rsidRPr="00A9624C" w:rsidSect="007F7E2F">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BE7" w:rsidRDefault="004F2BE7">
      <w:r>
        <w:separator/>
      </w:r>
    </w:p>
  </w:endnote>
  <w:endnote w:type="continuationSeparator" w:id="0">
    <w:p w:rsidR="004F2BE7" w:rsidRDefault="004F2B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5F5" w:rsidRDefault="007D55F5">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Pieddepage"/>
      <w:tabs>
        <w:tab w:val="clear" w:pos="8640"/>
        <w:tab w:val="right" w:pos="9360"/>
      </w:tabs>
      <w:spacing w:after="0"/>
      <w:rPr>
        <w:sz w:val="18"/>
      </w:rPr>
    </w:pPr>
    <w:r>
      <w:rPr>
        <w:b/>
        <w:sz w:val="18"/>
      </w:rPr>
      <w:tab/>
    </w:r>
    <w:r>
      <w:rPr>
        <w:b/>
        <w:sz w:val="18"/>
      </w:rPr>
      <w:tab/>
      <w:t xml:space="preserve">Page: </w:t>
    </w:r>
    <w:r w:rsidR="006B6A4A">
      <w:rPr>
        <w:rStyle w:val="Numrodepage"/>
        <w:b/>
        <w:sz w:val="18"/>
      </w:rPr>
      <w:fldChar w:fldCharType="begin"/>
    </w:r>
    <w:r>
      <w:rPr>
        <w:rStyle w:val="Numrodepage"/>
        <w:b/>
        <w:sz w:val="18"/>
      </w:rPr>
      <w:instrText xml:space="preserve"> PAGE </w:instrText>
    </w:r>
    <w:r w:rsidR="006B6A4A">
      <w:rPr>
        <w:rStyle w:val="Numrodepage"/>
        <w:b/>
        <w:sz w:val="18"/>
      </w:rPr>
      <w:fldChar w:fldCharType="separate"/>
    </w:r>
    <w:r w:rsidR="00CE1A9D">
      <w:rPr>
        <w:rStyle w:val="Numrodepage"/>
        <w:b/>
        <w:noProof/>
        <w:sz w:val="18"/>
      </w:rPr>
      <w:t>2</w:t>
    </w:r>
    <w:r w:rsidR="006B6A4A">
      <w:rPr>
        <w:rStyle w:val="Numrodepage"/>
        <w:b/>
        <w:sz w:val="18"/>
      </w:rPr>
      <w:fldChar w:fldCharType="end"/>
    </w:r>
    <w:r>
      <w:rPr>
        <w:rStyle w:val="Numrodepage"/>
        <w:b/>
        <w:sz w:val="18"/>
      </w:rPr>
      <w:t>/</w:t>
    </w:r>
    <w:r w:rsidR="006B6A4A">
      <w:rPr>
        <w:rStyle w:val="Numrodepage"/>
        <w:b/>
        <w:sz w:val="18"/>
      </w:rPr>
      <w:fldChar w:fldCharType="begin"/>
    </w:r>
    <w:r>
      <w:rPr>
        <w:rStyle w:val="Numrodepage"/>
        <w:b/>
        <w:sz w:val="18"/>
      </w:rPr>
      <w:instrText xml:space="preserve"> NUMPAGES </w:instrText>
    </w:r>
    <w:r w:rsidR="006B6A4A">
      <w:rPr>
        <w:rStyle w:val="Numrodepage"/>
        <w:b/>
        <w:sz w:val="18"/>
      </w:rPr>
      <w:fldChar w:fldCharType="separate"/>
    </w:r>
    <w:r w:rsidR="00CE1A9D">
      <w:rPr>
        <w:rStyle w:val="Numrodepage"/>
        <w:b/>
        <w:noProof/>
        <w:sz w:val="18"/>
      </w:rPr>
      <w:t>2</w:t>
    </w:r>
    <w:r w:rsidR="006B6A4A">
      <w:rPr>
        <w:rStyle w:val="Numrodepage"/>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Pieddepage"/>
      <w:tabs>
        <w:tab w:val="clear" w:pos="8640"/>
        <w:tab w:val="right" w:pos="9360"/>
      </w:tabs>
      <w:spacing w:after="0"/>
      <w:rPr>
        <w:sz w:val="18"/>
      </w:rPr>
    </w:pPr>
    <w:r>
      <w:rPr>
        <w:b/>
        <w:sz w:val="18"/>
      </w:rPr>
      <w:tab/>
    </w:r>
    <w:r>
      <w:rPr>
        <w:b/>
        <w:sz w:val="18"/>
      </w:rPr>
      <w:tab/>
      <w:t xml:space="preserve">Page: </w:t>
    </w:r>
    <w:r w:rsidR="006B6A4A">
      <w:rPr>
        <w:rStyle w:val="Numrodepage"/>
        <w:b/>
        <w:sz w:val="18"/>
      </w:rPr>
      <w:fldChar w:fldCharType="begin"/>
    </w:r>
    <w:r>
      <w:rPr>
        <w:rStyle w:val="Numrodepage"/>
        <w:b/>
        <w:sz w:val="18"/>
      </w:rPr>
      <w:instrText xml:space="preserve"> PAGE </w:instrText>
    </w:r>
    <w:r w:rsidR="006B6A4A">
      <w:rPr>
        <w:rStyle w:val="Numrodepage"/>
        <w:b/>
        <w:sz w:val="18"/>
      </w:rPr>
      <w:fldChar w:fldCharType="separate"/>
    </w:r>
    <w:r w:rsidR="00CE1A9D">
      <w:rPr>
        <w:rStyle w:val="Numrodepage"/>
        <w:b/>
        <w:noProof/>
        <w:sz w:val="18"/>
      </w:rPr>
      <w:t>1</w:t>
    </w:r>
    <w:r w:rsidR="006B6A4A">
      <w:rPr>
        <w:rStyle w:val="Numrodepage"/>
        <w:b/>
        <w:sz w:val="18"/>
      </w:rPr>
      <w:fldChar w:fldCharType="end"/>
    </w:r>
    <w:r>
      <w:rPr>
        <w:rStyle w:val="Numrodepage"/>
        <w:b/>
        <w:sz w:val="18"/>
      </w:rPr>
      <w:t>/</w:t>
    </w:r>
    <w:r w:rsidR="006B6A4A">
      <w:rPr>
        <w:rStyle w:val="Numrodepage"/>
        <w:b/>
        <w:sz w:val="18"/>
      </w:rPr>
      <w:fldChar w:fldCharType="begin"/>
    </w:r>
    <w:r>
      <w:rPr>
        <w:rStyle w:val="Numrodepage"/>
        <w:b/>
        <w:sz w:val="18"/>
      </w:rPr>
      <w:instrText xml:space="preserve"> NUMPAGES </w:instrText>
    </w:r>
    <w:r w:rsidR="006B6A4A">
      <w:rPr>
        <w:rStyle w:val="Numrodepage"/>
        <w:b/>
        <w:sz w:val="18"/>
      </w:rPr>
      <w:fldChar w:fldCharType="separate"/>
    </w:r>
    <w:r w:rsidR="00CE1A9D">
      <w:rPr>
        <w:rStyle w:val="Numrodepage"/>
        <w:b/>
        <w:noProof/>
        <w:sz w:val="18"/>
      </w:rPr>
      <w:t>2</w:t>
    </w:r>
    <w:r w:rsidR="006B6A4A">
      <w:rPr>
        <w:rStyle w:val="Numrodepage"/>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BE7" w:rsidRDefault="004F2BE7">
      <w:r>
        <w:separator/>
      </w:r>
    </w:p>
  </w:footnote>
  <w:footnote w:type="continuationSeparator" w:id="0">
    <w:p w:rsidR="004F2BE7" w:rsidRDefault="004F2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5F5" w:rsidRDefault="007D55F5">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En-tte"/>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Pr="009F631E" w:rsidRDefault="009E5DC9" w:rsidP="003531E3">
    <w:pPr>
      <w:tabs>
        <w:tab w:val="right" w:pos="9356"/>
      </w:tabs>
      <w:spacing w:after="0"/>
      <w:rPr>
        <w:rFonts w:cs="Arial"/>
        <w:b/>
        <w:i/>
        <w:sz w:val="20"/>
      </w:rPr>
    </w:pPr>
    <w:r w:rsidRPr="005C7B2E">
      <w:rPr>
        <w:rFonts w:cs="Arial"/>
        <w:sz w:val="20"/>
        <w:lang w:eastAsia="zh-CN"/>
      </w:rPr>
      <w:t>3GPPSA4 Joint EVS/SQ SWG Conference Call #48</w:t>
    </w:r>
    <w:r w:rsidR="00DE4937" w:rsidRPr="0099160C">
      <w:rPr>
        <w:rFonts w:cs="Arial"/>
        <w:b/>
        <w:i/>
        <w:sz w:val="20"/>
      </w:rPr>
      <w:tab/>
    </w:r>
    <w:r w:rsidRPr="00BA5230">
      <w:rPr>
        <w:rFonts w:cs="Arial"/>
        <w:b/>
        <w:i/>
        <w:color w:val="000000"/>
        <w:sz w:val="28"/>
        <w:szCs w:val="28"/>
      </w:rPr>
      <w:t>AHEVS-</w:t>
    </w:r>
    <w:r w:rsidR="007D55F5">
      <w:rPr>
        <w:rFonts w:cs="Arial"/>
        <w:b/>
        <w:i/>
        <w:color w:val="000000"/>
        <w:sz w:val="28"/>
        <w:szCs w:val="28"/>
      </w:rPr>
      <w:t>390</w:t>
    </w:r>
  </w:p>
  <w:p w:rsidR="009E5DC9" w:rsidRPr="00601B1D" w:rsidRDefault="009E5DC9" w:rsidP="009E5DC9">
    <w:pPr>
      <w:tabs>
        <w:tab w:val="right" w:pos="9360"/>
      </w:tabs>
      <w:spacing w:after="0"/>
      <w:rPr>
        <w:rFonts w:cs="Arial"/>
        <w:b/>
        <w:sz w:val="20"/>
        <w:lang w:val="en-US" w:eastAsia="zh-CN"/>
      </w:rPr>
    </w:pPr>
    <w:r w:rsidRPr="005C7B2E">
      <w:rPr>
        <w:rFonts w:cs="Arial"/>
        <w:sz w:val="20"/>
        <w:lang w:eastAsia="zh-CN"/>
      </w:rPr>
      <w:t>Sep 18, 2015</w:t>
    </w:r>
  </w:p>
  <w:p w:rsidR="00DE4937" w:rsidRDefault="00DE4937">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973700"/>
    <w:multiLevelType w:val="hybridMultilevel"/>
    <w:tmpl w:val="6AB62798"/>
    <w:lvl w:ilvl="0" w:tplc="362CC69A">
      <w:start w:val="1"/>
      <w:numFmt w:val="bullet"/>
      <w:lvlText w:val="•"/>
      <w:lvlJc w:val="left"/>
      <w:pPr>
        <w:tabs>
          <w:tab w:val="num" w:pos="720"/>
        </w:tabs>
        <w:ind w:left="720" w:hanging="360"/>
      </w:pPr>
      <w:rPr>
        <w:rFonts w:ascii="Arial" w:hAnsi="Arial" w:hint="default"/>
      </w:rPr>
    </w:lvl>
    <w:lvl w:ilvl="1" w:tplc="BF34E5B0" w:tentative="1">
      <w:start w:val="1"/>
      <w:numFmt w:val="bullet"/>
      <w:lvlText w:val="•"/>
      <w:lvlJc w:val="left"/>
      <w:pPr>
        <w:tabs>
          <w:tab w:val="num" w:pos="1440"/>
        </w:tabs>
        <w:ind w:left="1440" w:hanging="360"/>
      </w:pPr>
      <w:rPr>
        <w:rFonts w:ascii="Arial" w:hAnsi="Arial" w:hint="default"/>
      </w:rPr>
    </w:lvl>
    <w:lvl w:ilvl="2" w:tplc="1B865090" w:tentative="1">
      <w:start w:val="1"/>
      <w:numFmt w:val="bullet"/>
      <w:lvlText w:val="•"/>
      <w:lvlJc w:val="left"/>
      <w:pPr>
        <w:tabs>
          <w:tab w:val="num" w:pos="2160"/>
        </w:tabs>
        <w:ind w:left="2160" w:hanging="360"/>
      </w:pPr>
      <w:rPr>
        <w:rFonts w:ascii="Arial" w:hAnsi="Arial" w:hint="default"/>
      </w:rPr>
    </w:lvl>
    <w:lvl w:ilvl="3" w:tplc="F4A86E2E" w:tentative="1">
      <w:start w:val="1"/>
      <w:numFmt w:val="bullet"/>
      <w:lvlText w:val="•"/>
      <w:lvlJc w:val="left"/>
      <w:pPr>
        <w:tabs>
          <w:tab w:val="num" w:pos="2880"/>
        </w:tabs>
        <w:ind w:left="2880" w:hanging="360"/>
      </w:pPr>
      <w:rPr>
        <w:rFonts w:ascii="Arial" w:hAnsi="Arial" w:hint="default"/>
      </w:rPr>
    </w:lvl>
    <w:lvl w:ilvl="4" w:tplc="74A69974" w:tentative="1">
      <w:start w:val="1"/>
      <w:numFmt w:val="bullet"/>
      <w:lvlText w:val="•"/>
      <w:lvlJc w:val="left"/>
      <w:pPr>
        <w:tabs>
          <w:tab w:val="num" w:pos="3600"/>
        </w:tabs>
        <w:ind w:left="3600" w:hanging="360"/>
      </w:pPr>
      <w:rPr>
        <w:rFonts w:ascii="Arial" w:hAnsi="Arial" w:hint="default"/>
      </w:rPr>
    </w:lvl>
    <w:lvl w:ilvl="5" w:tplc="8BA48E20" w:tentative="1">
      <w:start w:val="1"/>
      <w:numFmt w:val="bullet"/>
      <w:lvlText w:val="•"/>
      <w:lvlJc w:val="left"/>
      <w:pPr>
        <w:tabs>
          <w:tab w:val="num" w:pos="4320"/>
        </w:tabs>
        <w:ind w:left="4320" w:hanging="360"/>
      </w:pPr>
      <w:rPr>
        <w:rFonts w:ascii="Arial" w:hAnsi="Arial" w:hint="default"/>
      </w:rPr>
    </w:lvl>
    <w:lvl w:ilvl="6" w:tplc="D8DE5E28" w:tentative="1">
      <w:start w:val="1"/>
      <w:numFmt w:val="bullet"/>
      <w:lvlText w:val="•"/>
      <w:lvlJc w:val="left"/>
      <w:pPr>
        <w:tabs>
          <w:tab w:val="num" w:pos="5040"/>
        </w:tabs>
        <w:ind w:left="5040" w:hanging="360"/>
      </w:pPr>
      <w:rPr>
        <w:rFonts w:ascii="Arial" w:hAnsi="Arial" w:hint="default"/>
      </w:rPr>
    </w:lvl>
    <w:lvl w:ilvl="7" w:tplc="887C7DC6" w:tentative="1">
      <w:start w:val="1"/>
      <w:numFmt w:val="bullet"/>
      <w:lvlText w:val="•"/>
      <w:lvlJc w:val="left"/>
      <w:pPr>
        <w:tabs>
          <w:tab w:val="num" w:pos="5760"/>
        </w:tabs>
        <w:ind w:left="5760" w:hanging="360"/>
      </w:pPr>
      <w:rPr>
        <w:rFonts w:ascii="Arial" w:hAnsi="Arial" w:hint="default"/>
      </w:rPr>
    </w:lvl>
    <w:lvl w:ilvl="8" w:tplc="769245C6" w:tentative="1">
      <w:start w:val="1"/>
      <w:numFmt w:val="bullet"/>
      <w:lvlText w:val="•"/>
      <w:lvlJc w:val="left"/>
      <w:pPr>
        <w:tabs>
          <w:tab w:val="num" w:pos="6480"/>
        </w:tabs>
        <w:ind w:left="6480" w:hanging="360"/>
      </w:pPr>
      <w:rPr>
        <w:rFonts w:ascii="Arial" w:hAnsi="Arial" w:hint="default"/>
      </w:rPr>
    </w:lvl>
  </w:abstractNum>
  <w:abstractNum w:abstractNumId="2">
    <w:nsid w:val="0AD94EFD"/>
    <w:multiLevelType w:val="hybridMultilevel"/>
    <w:tmpl w:val="243C8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A3766D"/>
    <w:multiLevelType w:val="hybridMultilevel"/>
    <w:tmpl w:val="20F23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581139D7"/>
    <w:multiLevelType w:val="hybridMultilevel"/>
    <w:tmpl w:val="5E78897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651A597B"/>
    <w:multiLevelType w:val="hybridMultilevel"/>
    <w:tmpl w:val="A2E25E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6"/>
  </w:num>
  <w:num w:numId="6">
    <w:abstractNumId w:val="2"/>
  </w:num>
  <w:num w:numId="7">
    <w:abstractNumId w:val="3"/>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2C59"/>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049"/>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E50"/>
    <w:rsid w:val="00033404"/>
    <w:rsid w:val="00033AB6"/>
    <w:rsid w:val="000348D8"/>
    <w:rsid w:val="00035905"/>
    <w:rsid w:val="00036081"/>
    <w:rsid w:val="00036BB2"/>
    <w:rsid w:val="0003789A"/>
    <w:rsid w:val="00037A72"/>
    <w:rsid w:val="00037DFB"/>
    <w:rsid w:val="00040821"/>
    <w:rsid w:val="000409B2"/>
    <w:rsid w:val="00041D1B"/>
    <w:rsid w:val="000428EB"/>
    <w:rsid w:val="00044367"/>
    <w:rsid w:val="000453DC"/>
    <w:rsid w:val="00045AE2"/>
    <w:rsid w:val="000462EE"/>
    <w:rsid w:val="0004667C"/>
    <w:rsid w:val="00046DC3"/>
    <w:rsid w:val="0004730B"/>
    <w:rsid w:val="00047BD3"/>
    <w:rsid w:val="00050720"/>
    <w:rsid w:val="00050D46"/>
    <w:rsid w:val="00050FF0"/>
    <w:rsid w:val="0005135E"/>
    <w:rsid w:val="0005180B"/>
    <w:rsid w:val="0005248A"/>
    <w:rsid w:val="0005337B"/>
    <w:rsid w:val="00053C83"/>
    <w:rsid w:val="00054807"/>
    <w:rsid w:val="00054B7D"/>
    <w:rsid w:val="00056A7A"/>
    <w:rsid w:val="00057287"/>
    <w:rsid w:val="000572DB"/>
    <w:rsid w:val="0006086C"/>
    <w:rsid w:val="00061BCA"/>
    <w:rsid w:val="0006250B"/>
    <w:rsid w:val="00062930"/>
    <w:rsid w:val="0006464F"/>
    <w:rsid w:val="00064FDA"/>
    <w:rsid w:val="00065358"/>
    <w:rsid w:val="00065FCF"/>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78D6"/>
    <w:rsid w:val="00077A73"/>
    <w:rsid w:val="000807DB"/>
    <w:rsid w:val="00081BD1"/>
    <w:rsid w:val="00082CB8"/>
    <w:rsid w:val="00082CF1"/>
    <w:rsid w:val="0008325F"/>
    <w:rsid w:val="00083817"/>
    <w:rsid w:val="00083949"/>
    <w:rsid w:val="000858D8"/>
    <w:rsid w:val="00087CD7"/>
    <w:rsid w:val="00087DA9"/>
    <w:rsid w:val="00087E35"/>
    <w:rsid w:val="00087E82"/>
    <w:rsid w:val="00090B4C"/>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878"/>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A38"/>
    <w:rsid w:val="000D6025"/>
    <w:rsid w:val="000D660D"/>
    <w:rsid w:val="000D68A5"/>
    <w:rsid w:val="000D697C"/>
    <w:rsid w:val="000D6F50"/>
    <w:rsid w:val="000D7D11"/>
    <w:rsid w:val="000D7F7E"/>
    <w:rsid w:val="000E206D"/>
    <w:rsid w:val="000E2105"/>
    <w:rsid w:val="000E218E"/>
    <w:rsid w:val="000E23FA"/>
    <w:rsid w:val="000E298E"/>
    <w:rsid w:val="000E2A4A"/>
    <w:rsid w:val="000E2D1A"/>
    <w:rsid w:val="000E3A2A"/>
    <w:rsid w:val="000E4947"/>
    <w:rsid w:val="000E70DC"/>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2072"/>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E99"/>
    <w:rsid w:val="001514B0"/>
    <w:rsid w:val="00151F5B"/>
    <w:rsid w:val="00152398"/>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288"/>
    <w:rsid w:val="00173574"/>
    <w:rsid w:val="00173AD4"/>
    <w:rsid w:val="0017465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2CB6"/>
    <w:rsid w:val="001A3FE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AB4"/>
    <w:rsid w:val="001E78A3"/>
    <w:rsid w:val="001E78D9"/>
    <w:rsid w:val="001F05D8"/>
    <w:rsid w:val="001F2E15"/>
    <w:rsid w:val="001F3811"/>
    <w:rsid w:val="001F3888"/>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178E2"/>
    <w:rsid w:val="00220477"/>
    <w:rsid w:val="00221207"/>
    <w:rsid w:val="00221D56"/>
    <w:rsid w:val="00221E10"/>
    <w:rsid w:val="00222531"/>
    <w:rsid w:val="002234EF"/>
    <w:rsid w:val="0022562B"/>
    <w:rsid w:val="00230211"/>
    <w:rsid w:val="00230AF9"/>
    <w:rsid w:val="00230B8B"/>
    <w:rsid w:val="0023170E"/>
    <w:rsid w:val="00232027"/>
    <w:rsid w:val="00232070"/>
    <w:rsid w:val="00232540"/>
    <w:rsid w:val="00232A64"/>
    <w:rsid w:val="00232D99"/>
    <w:rsid w:val="002331CD"/>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459B"/>
    <w:rsid w:val="002446CB"/>
    <w:rsid w:val="00245A8C"/>
    <w:rsid w:val="0024632B"/>
    <w:rsid w:val="002463A4"/>
    <w:rsid w:val="00250051"/>
    <w:rsid w:val="002508EC"/>
    <w:rsid w:val="00250E52"/>
    <w:rsid w:val="002514A3"/>
    <w:rsid w:val="002515DF"/>
    <w:rsid w:val="002531A3"/>
    <w:rsid w:val="00253449"/>
    <w:rsid w:val="00253829"/>
    <w:rsid w:val="00254281"/>
    <w:rsid w:val="0025492C"/>
    <w:rsid w:val="00254C0E"/>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5C2"/>
    <w:rsid w:val="00282F44"/>
    <w:rsid w:val="00283331"/>
    <w:rsid w:val="00284424"/>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5D5"/>
    <w:rsid w:val="002C3ED0"/>
    <w:rsid w:val="002C43DC"/>
    <w:rsid w:val="002C4B09"/>
    <w:rsid w:val="002C4ED3"/>
    <w:rsid w:val="002C565F"/>
    <w:rsid w:val="002C5757"/>
    <w:rsid w:val="002C5CF6"/>
    <w:rsid w:val="002C623D"/>
    <w:rsid w:val="002C6792"/>
    <w:rsid w:val="002C727C"/>
    <w:rsid w:val="002C78B9"/>
    <w:rsid w:val="002C7CC3"/>
    <w:rsid w:val="002C7D6A"/>
    <w:rsid w:val="002D02E7"/>
    <w:rsid w:val="002D081C"/>
    <w:rsid w:val="002D0A98"/>
    <w:rsid w:val="002D0ECE"/>
    <w:rsid w:val="002D10DF"/>
    <w:rsid w:val="002D117E"/>
    <w:rsid w:val="002D207A"/>
    <w:rsid w:val="002D2367"/>
    <w:rsid w:val="002D255D"/>
    <w:rsid w:val="002D2CB4"/>
    <w:rsid w:val="002D3575"/>
    <w:rsid w:val="002D501F"/>
    <w:rsid w:val="002D5993"/>
    <w:rsid w:val="002D5A61"/>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FA"/>
    <w:rsid w:val="002F6CE0"/>
    <w:rsid w:val="002F7737"/>
    <w:rsid w:val="00302245"/>
    <w:rsid w:val="00303760"/>
    <w:rsid w:val="00303D92"/>
    <w:rsid w:val="00304169"/>
    <w:rsid w:val="0030509B"/>
    <w:rsid w:val="00306498"/>
    <w:rsid w:val="00306737"/>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08A4"/>
    <w:rsid w:val="00321007"/>
    <w:rsid w:val="00321C70"/>
    <w:rsid w:val="00322655"/>
    <w:rsid w:val="003226F6"/>
    <w:rsid w:val="00323DBC"/>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44E"/>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5C8"/>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589D"/>
    <w:rsid w:val="003A5C6C"/>
    <w:rsid w:val="003A6E5A"/>
    <w:rsid w:val="003A6E6B"/>
    <w:rsid w:val="003A6F08"/>
    <w:rsid w:val="003A6F66"/>
    <w:rsid w:val="003A765F"/>
    <w:rsid w:val="003A7886"/>
    <w:rsid w:val="003A7CA8"/>
    <w:rsid w:val="003A7FBD"/>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2B3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A00"/>
    <w:rsid w:val="00413B4E"/>
    <w:rsid w:val="00413FA9"/>
    <w:rsid w:val="00414319"/>
    <w:rsid w:val="00414E44"/>
    <w:rsid w:val="00416522"/>
    <w:rsid w:val="00416886"/>
    <w:rsid w:val="00416CBB"/>
    <w:rsid w:val="0042262B"/>
    <w:rsid w:val="0042362B"/>
    <w:rsid w:val="004239D7"/>
    <w:rsid w:val="00423A8F"/>
    <w:rsid w:val="0042510B"/>
    <w:rsid w:val="0042605E"/>
    <w:rsid w:val="004270BD"/>
    <w:rsid w:val="004274DF"/>
    <w:rsid w:val="00430DB6"/>
    <w:rsid w:val="0043180E"/>
    <w:rsid w:val="004319C9"/>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3E6C"/>
    <w:rsid w:val="00473F7F"/>
    <w:rsid w:val="004759BC"/>
    <w:rsid w:val="00480663"/>
    <w:rsid w:val="00480FAB"/>
    <w:rsid w:val="004812D4"/>
    <w:rsid w:val="004814DB"/>
    <w:rsid w:val="004828CC"/>
    <w:rsid w:val="00482A58"/>
    <w:rsid w:val="00483119"/>
    <w:rsid w:val="00483A5C"/>
    <w:rsid w:val="004843D5"/>
    <w:rsid w:val="00484C7B"/>
    <w:rsid w:val="0048502F"/>
    <w:rsid w:val="004856E9"/>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1B0"/>
    <w:rsid w:val="004A02BE"/>
    <w:rsid w:val="004A1952"/>
    <w:rsid w:val="004A1D1B"/>
    <w:rsid w:val="004A3D07"/>
    <w:rsid w:val="004A4AAB"/>
    <w:rsid w:val="004A4CED"/>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426"/>
    <w:rsid w:val="004B75C4"/>
    <w:rsid w:val="004B79A1"/>
    <w:rsid w:val="004B7B48"/>
    <w:rsid w:val="004B7E83"/>
    <w:rsid w:val="004C023D"/>
    <w:rsid w:val="004C1594"/>
    <w:rsid w:val="004C17D1"/>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5764"/>
    <w:rsid w:val="004D682E"/>
    <w:rsid w:val="004D69D6"/>
    <w:rsid w:val="004D6B59"/>
    <w:rsid w:val="004D6B69"/>
    <w:rsid w:val="004D6BDB"/>
    <w:rsid w:val="004D7686"/>
    <w:rsid w:val="004D793A"/>
    <w:rsid w:val="004E0E15"/>
    <w:rsid w:val="004E10BB"/>
    <w:rsid w:val="004E1636"/>
    <w:rsid w:val="004E1757"/>
    <w:rsid w:val="004E1D1C"/>
    <w:rsid w:val="004E4B09"/>
    <w:rsid w:val="004E50E6"/>
    <w:rsid w:val="004E5344"/>
    <w:rsid w:val="004E6BAD"/>
    <w:rsid w:val="004E6E02"/>
    <w:rsid w:val="004E6E66"/>
    <w:rsid w:val="004F0140"/>
    <w:rsid w:val="004F1759"/>
    <w:rsid w:val="004F1C7F"/>
    <w:rsid w:val="004F1F9B"/>
    <w:rsid w:val="004F2BE7"/>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2CD"/>
    <w:rsid w:val="00543A06"/>
    <w:rsid w:val="00543F50"/>
    <w:rsid w:val="00544A42"/>
    <w:rsid w:val="005450FE"/>
    <w:rsid w:val="005454E1"/>
    <w:rsid w:val="0055063F"/>
    <w:rsid w:val="00551D8C"/>
    <w:rsid w:val="00552CBB"/>
    <w:rsid w:val="00552CD9"/>
    <w:rsid w:val="00553380"/>
    <w:rsid w:val="00553507"/>
    <w:rsid w:val="005538D6"/>
    <w:rsid w:val="00553E93"/>
    <w:rsid w:val="00554D9F"/>
    <w:rsid w:val="00555478"/>
    <w:rsid w:val="00556705"/>
    <w:rsid w:val="00556F6A"/>
    <w:rsid w:val="005578C7"/>
    <w:rsid w:val="0055790E"/>
    <w:rsid w:val="00557E36"/>
    <w:rsid w:val="00560146"/>
    <w:rsid w:val="00560489"/>
    <w:rsid w:val="005607C4"/>
    <w:rsid w:val="0056100A"/>
    <w:rsid w:val="00562863"/>
    <w:rsid w:val="00562DDE"/>
    <w:rsid w:val="00563374"/>
    <w:rsid w:val="005659B5"/>
    <w:rsid w:val="00565D2F"/>
    <w:rsid w:val="00565EBC"/>
    <w:rsid w:val="0056619B"/>
    <w:rsid w:val="00566380"/>
    <w:rsid w:val="005663FE"/>
    <w:rsid w:val="00566FED"/>
    <w:rsid w:val="005676E0"/>
    <w:rsid w:val="00570335"/>
    <w:rsid w:val="00570FDF"/>
    <w:rsid w:val="00571ED2"/>
    <w:rsid w:val="005725B0"/>
    <w:rsid w:val="00572C3C"/>
    <w:rsid w:val="00573384"/>
    <w:rsid w:val="0057393B"/>
    <w:rsid w:val="005748AA"/>
    <w:rsid w:val="00575B2B"/>
    <w:rsid w:val="00576155"/>
    <w:rsid w:val="005778A7"/>
    <w:rsid w:val="00580DA2"/>
    <w:rsid w:val="00581B6B"/>
    <w:rsid w:val="005820D3"/>
    <w:rsid w:val="00582782"/>
    <w:rsid w:val="0058282B"/>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26B"/>
    <w:rsid w:val="005C3384"/>
    <w:rsid w:val="005C429C"/>
    <w:rsid w:val="005C4DF0"/>
    <w:rsid w:val="005C4EBC"/>
    <w:rsid w:val="005C6174"/>
    <w:rsid w:val="005C7443"/>
    <w:rsid w:val="005D0B1C"/>
    <w:rsid w:val="005D17AC"/>
    <w:rsid w:val="005D1EBB"/>
    <w:rsid w:val="005D2C3B"/>
    <w:rsid w:val="005D2D49"/>
    <w:rsid w:val="005D3031"/>
    <w:rsid w:val="005D36FF"/>
    <w:rsid w:val="005D3857"/>
    <w:rsid w:val="005D402D"/>
    <w:rsid w:val="005D4795"/>
    <w:rsid w:val="005D6001"/>
    <w:rsid w:val="005D6758"/>
    <w:rsid w:val="005E0FB8"/>
    <w:rsid w:val="005E19E6"/>
    <w:rsid w:val="005E4074"/>
    <w:rsid w:val="005E4C33"/>
    <w:rsid w:val="005E6BE5"/>
    <w:rsid w:val="005F0BC8"/>
    <w:rsid w:val="005F0BF8"/>
    <w:rsid w:val="005F115C"/>
    <w:rsid w:val="005F2A41"/>
    <w:rsid w:val="005F3C60"/>
    <w:rsid w:val="005F68ED"/>
    <w:rsid w:val="005F6F21"/>
    <w:rsid w:val="005F7784"/>
    <w:rsid w:val="005F7B0B"/>
    <w:rsid w:val="00600901"/>
    <w:rsid w:val="00601B1D"/>
    <w:rsid w:val="00601D41"/>
    <w:rsid w:val="00602C34"/>
    <w:rsid w:val="00602DF3"/>
    <w:rsid w:val="00602F41"/>
    <w:rsid w:val="00603703"/>
    <w:rsid w:val="006049DA"/>
    <w:rsid w:val="0060546D"/>
    <w:rsid w:val="00605D4F"/>
    <w:rsid w:val="00605E71"/>
    <w:rsid w:val="0060652B"/>
    <w:rsid w:val="006069C5"/>
    <w:rsid w:val="006070EE"/>
    <w:rsid w:val="00607231"/>
    <w:rsid w:val="006111B9"/>
    <w:rsid w:val="006118CB"/>
    <w:rsid w:val="00611D68"/>
    <w:rsid w:val="00612C69"/>
    <w:rsid w:val="006146CD"/>
    <w:rsid w:val="006156E6"/>
    <w:rsid w:val="0061730A"/>
    <w:rsid w:val="0061748C"/>
    <w:rsid w:val="006174F3"/>
    <w:rsid w:val="00617694"/>
    <w:rsid w:val="00617F50"/>
    <w:rsid w:val="00620558"/>
    <w:rsid w:val="006216DC"/>
    <w:rsid w:val="00622247"/>
    <w:rsid w:val="00622CD1"/>
    <w:rsid w:val="006237E6"/>
    <w:rsid w:val="00624F27"/>
    <w:rsid w:val="00626445"/>
    <w:rsid w:val="00626674"/>
    <w:rsid w:val="00626AF5"/>
    <w:rsid w:val="00627153"/>
    <w:rsid w:val="006276AD"/>
    <w:rsid w:val="00630470"/>
    <w:rsid w:val="0063056F"/>
    <w:rsid w:val="006308B9"/>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3DD0"/>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5AEB"/>
    <w:rsid w:val="0067603C"/>
    <w:rsid w:val="00676341"/>
    <w:rsid w:val="00676F12"/>
    <w:rsid w:val="00681895"/>
    <w:rsid w:val="0068189D"/>
    <w:rsid w:val="00682082"/>
    <w:rsid w:val="0068332E"/>
    <w:rsid w:val="006842CB"/>
    <w:rsid w:val="006843B4"/>
    <w:rsid w:val="006846FD"/>
    <w:rsid w:val="00684849"/>
    <w:rsid w:val="006860E4"/>
    <w:rsid w:val="0068711A"/>
    <w:rsid w:val="006909E0"/>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6A4A"/>
    <w:rsid w:val="006B701E"/>
    <w:rsid w:val="006B7324"/>
    <w:rsid w:val="006C02F2"/>
    <w:rsid w:val="006C2016"/>
    <w:rsid w:val="006C20AF"/>
    <w:rsid w:val="006C2AB1"/>
    <w:rsid w:val="006C2F09"/>
    <w:rsid w:val="006C3CB6"/>
    <w:rsid w:val="006C4063"/>
    <w:rsid w:val="006C57D3"/>
    <w:rsid w:val="006C6054"/>
    <w:rsid w:val="006C671D"/>
    <w:rsid w:val="006C6939"/>
    <w:rsid w:val="006D015D"/>
    <w:rsid w:val="006D09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07B40"/>
    <w:rsid w:val="0071019B"/>
    <w:rsid w:val="00710957"/>
    <w:rsid w:val="00711A83"/>
    <w:rsid w:val="00712E53"/>
    <w:rsid w:val="00713EE2"/>
    <w:rsid w:val="00714929"/>
    <w:rsid w:val="007152E3"/>
    <w:rsid w:val="00715695"/>
    <w:rsid w:val="00715C40"/>
    <w:rsid w:val="00716234"/>
    <w:rsid w:val="007163DA"/>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96"/>
    <w:rsid w:val="007264CE"/>
    <w:rsid w:val="007273E7"/>
    <w:rsid w:val="00727C1F"/>
    <w:rsid w:val="00727F7A"/>
    <w:rsid w:val="007311E5"/>
    <w:rsid w:val="00731888"/>
    <w:rsid w:val="00731D10"/>
    <w:rsid w:val="00732535"/>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5C8"/>
    <w:rsid w:val="00754154"/>
    <w:rsid w:val="00754C8C"/>
    <w:rsid w:val="00754EA7"/>
    <w:rsid w:val="007550AE"/>
    <w:rsid w:val="00755702"/>
    <w:rsid w:val="00755A80"/>
    <w:rsid w:val="00755BCF"/>
    <w:rsid w:val="00756584"/>
    <w:rsid w:val="00756951"/>
    <w:rsid w:val="00760474"/>
    <w:rsid w:val="00760679"/>
    <w:rsid w:val="00760A0D"/>
    <w:rsid w:val="0076115C"/>
    <w:rsid w:val="00761255"/>
    <w:rsid w:val="00761DF3"/>
    <w:rsid w:val="0076319F"/>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5E2"/>
    <w:rsid w:val="00797EAD"/>
    <w:rsid w:val="007A0C72"/>
    <w:rsid w:val="007A0CC9"/>
    <w:rsid w:val="007A10AD"/>
    <w:rsid w:val="007A1BD8"/>
    <w:rsid w:val="007A1DF8"/>
    <w:rsid w:val="007A1EC6"/>
    <w:rsid w:val="007A29E0"/>
    <w:rsid w:val="007A3098"/>
    <w:rsid w:val="007A33A7"/>
    <w:rsid w:val="007A3603"/>
    <w:rsid w:val="007A3648"/>
    <w:rsid w:val="007A4057"/>
    <w:rsid w:val="007A4F68"/>
    <w:rsid w:val="007B092C"/>
    <w:rsid w:val="007B233B"/>
    <w:rsid w:val="007B2642"/>
    <w:rsid w:val="007B2E1F"/>
    <w:rsid w:val="007B341B"/>
    <w:rsid w:val="007B4334"/>
    <w:rsid w:val="007B4483"/>
    <w:rsid w:val="007B4E98"/>
    <w:rsid w:val="007B53F9"/>
    <w:rsid w:val="007B66E3"/>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457"/>
    <w:rsid w:val="007C76FF"/>
    <w:rsid w:val="007C7DE1"/>
    <w:rsid w:val="007D012C"/>
    <w:rsid w:val="007D07A4"/>
    <w:rsid w:val="007D272F"/>
    <w:rsid w:val="007D2E27"/>
    <w:rsid w:val="007D3505"/>
    <w:rsid w:val="007D3DD3"/>
    <w:rsid w:val="007D4337"/>
    <w:rsid w:val="007D434D"/>
    <w:rsid w:val="007D4445"/>
    <w:rsid w:val="007D513F"/>
    <w:rsid w:val="007D53CA"/>
    <w:rsid w:val="007D55F5"/>
    <w:rsid w:val="007D649E"/>
    <w:rsid w:val="007D66EA"/>
    <w:rsid w:val="007D6EA3"/>
    <w:rsid w:val="007D7C2D"/>
    <w:rsid w:val="007E00E2"/>
    <w:rsid w:val="007E027F"/>
    <w:rsid w:val="007E0759"/>
    <w:rsid w:val="007E23CE"/>
    <w:rsid w:val="007E3D1E"/>
    <w:rsid w:val="007E51CB"/>
    <w:rsid w:val="007E57E7"/>
    <w:rsid w:val="007E5C04"/>
    <w:rsid w:val="007E609E"/>
    <w:rsid w:val="007F1A6C"/>
    <w:rsid w:val="007F1D2B"/>
    <w:rsid w:val="007F1D93"/>
    <w:rsid w:val="007F2213"/>
    <w:rsid w:val="007F3B1D"/>
    <w:rsid w:val="007F3F67"/>
    <w:rsid w:val="007F40B1"/>
    <w:rsid w:val="007F5C2E"/>
    <w:rsid w:val="007F6DB0"/>
    <w:rsid w:val="007F76ED"/>
    <w:rsid w:val="007F7E2F"/>
    <w:rsid w:val="008000A4"/>
    <w:rsid w:val="00800159"/>
    <w:rsid w:val="008001C8"/>
    <w:rsid w:val="0080053E"/>
    <w:rsid w:val="008006E8"/>
    <w:rsid w:val="0080076E"/>
    <w:rsid w:val="00801A29"/>
    <w:rsid w:val="00801FA6"/>
    <w:rsid w:val="00802005"/>
    <w:rsid w:val="00802AAA"/>
    <w:rsid w:val="00802DA4"/>
    <w:rsid w:val="00803AF6"/>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BDF"/>
    <w:rsid w:val="008470BF"/>
    <w:rsid w:val="008479D2"/>
    <w:rsid w:val="00847CF5"/>
    <w:rsid w:val="00851CBA"/>
    <w:rsid w:val="00852877"/>
    <w:rsid w:val="00852AB8"/>
    <w:rsid w:val="00852ED0"/>
    <w:rsid w:val="0085355F"/>
    <w:rsid w:val="00856274"/>
    <w:rsid w:val="008567C5"/>
    <w:rsid w:val="00856BC8"/>
    <w:rsid w:val="00857E27"/>
    <w:rsid w:val="008601FA"/>
    <w:rsid w:val="00860BD1"/>
    <w:rsid w:val="00860E3E"/>
    <w:rsid w:val="00861DAF"/>
    <w:rsid w:val="008635F4"/>
    <w:rsid w:val="0086371F"/>
    <w:rsid w:val="00863C0F"/>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3D7D"/>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25F0"/>
    <w:rsid w:val="008F450E"/>
    <w:rsid w:val="008F5066"/>
    <w:rsid w:val="008F55A8"/>
    <w:rsid w:val="008F62E3"/>
    <w:rsid w:val="009000AC"/>
    <w:rsid w:val="0090086B"/>
    <w:rsid w:val="009008C5"/>
    <w:rsid w:val="0090219E"/>
    <w:rsid w:val="009045CB"/>
    <w:rsid w:val="00905834"/>
    <w:rsid w:val="009059FA"/>
    <w:rsid w:val="00906DC4"/>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700"/>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58A6"/>
    <w:rsid w:val="00985B41"/>
    <w:rsid w:val="00985E0D"/>
    <w:rsid w:val="00986736"/>
    <w:rsid w:val="00987A8A"/>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B7DF5"/>
    <w:rsid w:val="009C09C7"/>
    <w:rsid w:val="009C2F2D"/>
    <w:rsid w:val="009C3318"/>
    <w:rsid w:val="009C3AE2"/>
    <w:rsid w:val="009C44C0"/>
    <w:rsid w:val="009C48EE"/>
    <w:rsid w:val="009C4CD5"/>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5BDB"/>
    <w:rsid w:val="009E5DC9"/>
    <w:rsid w:val="009E67C8"/>
    <w:rsid w:val="009E6909"/>
    <w:rsid w:val="009E77BC"/>
    <w:rsid w:val="009E7C61"/>
    <w:rsid w:val="009F00C5"/>
    <w:rsid w:val="009F0539"/>
    <w:rsid w:val="009F0FCD"/>
    <w:rsid w:val="009F10F2"/>
    <w:rsid w:val="009F2493"/>
    <w:rsid w:val="009F26B9"/>
    <w:rsid w:val="009F367E"/>
    <w:rsid w:val="009F4D26"/>
    <w:rsid w:val="009F53E5"/>
    <w:rsid w:val="009F62C6"/>
    <w:rsid w:val="009F631E"/>
    <w:rsid w:val="009F7454"/>
    <w:rsid w:val="009F7590"/>
    <w:rsid w:val="00A00A5B"/>
    <w:rsid w:val="00A00A92"/>
    <w:rsid w:val="00A01135"/>
    <w:rsid w:val="00A01CBF"/>
    <w:rsid w:val="00A01EEF"/>
    <w:rsid w:val="00A02ADD"/>
    <w:rsid w:val="00A042A0"/>
    <w:rsid w:val="00A05053"/>
    <w:rsid w:val="00A05858"/>
    <w:rsid w:val="00A05C12"/>
    <w:rsid w:val="00A0608B"/>
    <w:rsid w:val="00A06DAA"/>
    <w:rsid w:val="00A06E3B"/>
    <w:rsid w:val="00A1023B"/>
    <w:rsid w:val="00A115F4"/>
    <w:rsid w:val="00A13CB4"/>
    <w:rsid w:val="00A149A2"/>
    <w:rsid w:val="00A156B8"/>
    <w:rsid w:val="00A15B33"/>
    <w:rsid w:val="00A15B60"/>
    <w:rsid w:val="00A15F34"/>
    <w:rsid w:val="00A16466"/>
    <w:rsid w:val="00A16EFF"/>
    <w:rsid w:val="00A16FEA"/>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1D78"/>
    <w:rsid w:val="00A327C3"/>
    <w:rsid w:val="00A3320B"/>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8D4"/>
    <w:rsid w:val="00A71395"/>
    <w:rsid w:val="00A713BD"/>
    <w:rsid w:val="00A7149D"/>
    <w:rsid w:val="00A717FF"/>
    <w:rsid w:val="00A71BC4"/>
    <w:rsid w:val="00A722DA"/>
    <w:rsid w:val="00A725E2"/>
    <w:rsid w:val="00A72FEA"/>
    <w:rsid w:val="00A736BF"/>
    <w:rsid w:val="00A73729"/>
    <w:rsid w:val="00A73BBC"/>
    <w:rsid w:val="00A7499C"/>
    <w:rsid w:val="00A7559C"/>
    <w:rsid w:val="00A76B1B"/>
    <w:rsid w:val="00A76C3C"/>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7194"/>
    <w:rsid w:val="00A9003E"/>
    <w:rsid w:val="00A90473"/>
    <w:rsid w:val="00A90A8D"/>
    <w:rsid w:val="00A917E9"/>
    <w:rsid w:val="00A92192"/>
    <w:rsid w:val="00A92306"/>
    <w:rsid w:val="00A9373A"/>
    <w:rsid w:val="00A947AF"/>
    <w:rsid w:val="00A9498B"/>
    <w:rsid w:val="00A95636"/>
    <w:rsid w:val="00A958D5"/>
    <w:rsid w:val="00A95B96"/>
    <w:rsid w:val="00A9603F"/>
    <w:rsid w:val="00A9624C"/>
    <w:rsid w:val="00A96A59"/>
    <w:rsid w:val="00A96BD7"/>
    <w:rsid w:val="00AA02CC"/>
    <w:rsid w:val="00AA0A8B"/>
    <w:rsid w:val="00AA346F"/>
    <w:rsid w:val="00AA37B3"/>
    <w:rsid w:val="00AA3C48"/>
    <w:rsid w:val="00AA4225"/>
    <w:rsid w:val="00AA4309"/>
    <w:rsid w:val="00AA519E"/>
    <w:rsid w:val="00AA619B"/>
    <w:rsid w:val="00AA6532"/>
    <w:rsid w:val="00AA6700"/>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771"/>
    <w:rsid w:val="00AC1923"/>
    <w:rsid w:val="00AC27FF"/>
    <w:rsid w:val="00AC3621"/>
    <w:rsid w:val="00AC4707"/>
    <w:rsid w:val="00AC53F2"/>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3874"/>
    <w:rsid w:val="00AE4432"/>
    <w:rsid w:val="00AE4B3F"/>
    <w:rsid w:val="00AE509A"/>
    <w:rsid w:val="00AE6472"/>
    <w:rsid w:val="00AE6A53"/>
    <w:rsid w:val="00AE6B4C"/>
    <w:rsid w:val="00AE7994"/>
    <w:rsid w:val="00AE7A54"/>
    <w:rsid w:val="00AE7FEF"/>
    <w:rsid w:val="00AF0ABF"/>
    <w:rsid w:val="00AF0E23"/>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F8B"/>
    <w:rsid w:val="00B674BB"/>
    <w:rsid w:val="00B67B6E"/>
    <w:rsid w:val="00B71856"/>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F63"/>
    <w:rsid w:val="00B9098F"/>
    <w:rsid w:val="00B9180F"/>
    <w:rsid w:val="00B91B43"/>
    <w:rsid w:val="00B920DB"/>
    <w:rsid w:val="00B927FE"/>
    <w:rsid w:val="00B92CEC"/>
    <w:rsid w:val="00B92D6B"/>
    <w:rsid w:val="00B932E6"/>
    <w:rsid w:val="00B93AAC"/>
    <w:rsid w:val="00B941B0"/>
    <w:rsid w:val="00B95E14"/>
    <w:rsid w:val="00B97042"/>
    <w:rsid w:val="00BA0349"/>
    <w:rsid w:val="00BA0951"/>
    <w:rsid w:val="00BA1A7C"/>
    <w:rsid w:val="00BA1CBC"/>
    <w:rsid w:val="00BA2470"/>
    <w:rsid w:val="00BA2D67"/>
    <w:rsid w:val="00BA393A"/>
    <w:rsid w:val="00BA4509"/>
    <w:rsid w:val="00BA5364"/>
    <w:rsid w:val="00BA5B9A"/>
    <w:rsid w:val="00BA6F33"/>
    <w:rsid w:val="00BA78E8"/>
    <w:rsid w:val="00BA799E"/>
    <w:rsid w:val="00BA7A83"/>
    <w:rsid w:val="00BB1373"/>
    <w:rsid w:val="00BB2FEE"/>
    <w:rsid w:val="00BB3424"/>
    <w:rsid w:val="00BB3ADC"/>
    <w:rsid w:val="00BB3F26"/>
    <w:rsid w:val="00BB4693"/>
    <w:rsid w:val="00BB6143"/>
    <w:rsid w:val="00BB69EE"/>
    <w:rsid w:val="00BB79B4"/>
    <w:rsid w:val="00BB7C2A"/>
    <w:rsid w:val="00BC109F"/>
    <w:rsid w:val="00BC350C"/>
    <w:rsid w:val="00BC3550"/>
    <w:rsid w:val="00BC3A48"/>
    <w:rsid w:val="00BC3A63"/>
    <w:rsid w:val="00BC4002"/>
    <w:rsid w:val="00BC4220"/>
    <w:rsid w:val="00BC5005"/>
    <w:rsid w:val="00BC5087"/>
    <w:rsid w:val="00BC68AC"/>
    <w:rsid w:val="00BD0C46"/>
    <w:rsid w:val="00BD0F1D"/>
    <w:rsid w:val="00BD1784"/>
    <w:rsid w:val="00BD254C"/>
    <w:rsid w:val="00BD2B3B"/>
    <w:rsid w:val="00BD2B99"/>
    <w:rsid w:val="00BD3412"/>
    <w:rsid w:val="00BD3C56"/>
    <w:rsid w:val="00BD4068"/>
    <w:rsid w:val="00BD4E5D"/>
    <w:rsid w:val="00BE055D"/>
    <w:rsid w:val="00BE061F"/>
    <w:rsid w:val="00BE0977"/>
    <w:rsid w:val="00BE0C26"/>
    <w:rsid w:val="00BE0D71"/>
    <w:rsid w:val="00BE2690"/>
    <w:rsid w:val="00BE2F3E"/>
    <w:rsid w:val="00BE336C"/>
    <w:rsid w:val="00BE3A3D"/>
    <w:rsid w:val="00BE46C1"/>
    <w:rsid w:val="00BE6CE1"/>
    <w:rsid w:val="00BE6E67"/>
    <w:rsid w:val="00BE77CB"/>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18"/>
    <w:rsid w:val="00C32666"/>
    <w:rsid w:val="00C33C45"/>
    <w:rsid w:val="00C33E56"/>
    <w:rsid w:val="00C35AB2"/>
    <w:rsid w:val="00C36DC9"/>
    <w:rsid w:val="00C41B05"/>
    <w:rsid w:val="00C42445"/>
    <w:rsid w:val="00C42676"/>
    <w:rsid w:val="00C4533F"/>
    <w:rsid w:val="00C457D6"/>
    <w:rsid w:val="00C45972"/>
    <w:rsid w:val="00C45DCF"/>
    <w:rsid w:val="00C463D5"/>
    <w:rsid w:val="00C51084"/>
    <w:rsid w:val="00C51C14"/>
    <w:rsid w:val="00C52784"/>
    <w:rsid w:val="00C52DAC"/>
    <w:rsid w:val="00C52ED6"/>
    <w:rsid w:val="00C53117"/>
    <w:rsid w:val="00C53161"/>
    <w:rsid w:val="00C538A2"/>
    <w:rsid w:val="00C53F0F"/>
    <w:rsid w:val="00C54EBC"/>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318"/>
    <w:rsid w:val="00C70D92"/>
    <w:rsid w:val="00C71910"/>
    <w:rsid w:val="00C73EE6"/>
    <w:rsid w:val="00C75882"/>
    <w:rsid w:val="00C77262"/>
    <w:rsid w:val="00C77D2F"/>
    <w:rsid w:val="00C8001F"/>
    <w:rsid w:val="00C81E31"/>
    <w:rsid w:val="00C82156"/>
    <w:rsid w:val="00C84855"/>
    <w:rsid w:val="00C909C8"/>
    <w:rsid w:val="00C90BDD"/>
    <w:rsid w:val="00C9222E"/>
    <w:rsid w:val="00C937FF"/>
    <w:rsid w:val="00C95506"/>
    <w:rsid w:val="00C95638"/>
    <w:rsid w:val="00C95A87"/>
    <w:rsid w:val="00C96065"/>
    <w:rsid w:val="00C96D93"/>
    <w:rsid w:val="00C97344"/>
    <w:rsid w:val="00C973FC"/>
    <w:rsid w:val="00CA073C"/>
    <w:rsid w:val="00CA1094"/>
    <w:rsid w:val="00CA1452"/>
    <w:rsid w:val="00CA1E3C"/>
    <w:rsid w:val="00CA20EE"/>
    <w:rsid w:val="00CA2738"/>
    <w:rsid w:val="00CA2803"/>
    <w:rsid w:val="00CA3957"/>
    <w:rsid w:val="00CA47BE"/>
    <w:rsid w:val="00CA50F5"/>
    <w:rsid w:val="00CA5D5B"/>
    <w:rsid w:val="00CA6257"/>
    <w:rsid w:val="00CA70F3"/>
    <w:rsid w:val="00CA77F2"/>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06"/>
    <w:rsid w:val="00CD11E2"/>
    <w:rsid w:val="00CD1521"/>
    <w:rsid w:val="00CD2750"/>
    <w:rsid w:val="00CD2E2F"/>
    <w:rsid w:val="00CD364B"/>
    <w:rsid w:val="00CD3DB8"/>
    <w:rsid w:val="00CD4A5D"/>
    <w:rsid w:val="00CD54F1"/>
    <w:rsid w:val="00CD676F"/>
    <w:rsid w:val="00CD6AA1"/>
    <w:rsid w:val="00CD6E99"/>
    <w:rsid w:val="00CD7FFA"/>
    <w:rsid w:val="00CE0BC5"/>
    <w:rsid w:val="00CE1A9D"/>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783"/>
    <w:rsid w:val="00D30D97"/>
    <w:rsid w:val="00D3282E"/>
    <w:rsid w:val="00D32BBE"/>
    <w:rsid w:val="00D3415E"/>
    <w:rsid w:val="00D34A24"/>
    <w:rsid w:val="00D363CB"/>
    <w:rsid w:val="00D3770F"/>
    <w:rsid w:val="00D37E7F"/>
    <w:rsid w:val="00D400BE"/>
    <w:rsid w:val="00D40252"/>
    <w:rsid w:val="00D402EE"/>
    <w:rsid w:val="00D40DE7"/>
    <w:rsid w:val="00D41DCD"/>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417"/>
    <w:rsid w:val="00D57710"/>
    <w:rsid w:val="00D60CA8"/>
    <w:rsid w:val="00D60D35"/>
    <w:rsid w:val="00D60F30"/>
    <w:rsid w:val="00D616DA"/>
    <w:rsid w:val="00D61821"/>
    <w:rsid w:val="00D624F2"/>
    <w:rsid w:val="00D629C5"/>
    <w:rsid w:val="00D62CDF"/>
    <w:rsid w:val="00D64BBE"/>
    <w:rsid w:val="00D64BF6"/>
    <w:rsid w:val="00D64C44"/>
    <w:rsid w:val="00D64E3F"/>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712"/>
    <w:rsid w:val="00DB5648"/>
    <w:rsid w:val="00DB57CE"/>
    <w:rsid w:val="00DB5B36"/>
    <w:rsid w:val="00DB6F35"/>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D62"/>
    <w:rsid w:val="00DD46AC"/>
    <w:rsid w:val="00DD5022"/>
    <w:rsid w:val="00DD5FBD"/>
    <w:rsid w:val="00DD6023"/>
    <w:rsid w:val="00DD669F"/>
    <w:rsid w:val="00DD6F3F"/>
    <w:rsid w:val="00DD70E2"/>
    <w:rsid w:val="00DD7799"/>
    <w:rsid w:val="00DD7851"/>
    <w:rsid w:val="00DD7981"/>
    <w:rsid w:val="00DE0F5E"/>
    <w:rsid w:val="00DE2457"/>
    <w:rsid w:val="00DE2BAE"/>
    <w:rsid w:val="00DE2F42"/>
    <w:rsid w:val="00DE3117"/>
    <w:rsid w:val="00DE35A2"/>
    <w:rsid w:val="00DE3715"/>
    <w:rsid w:val="00DE3EC6"/>
    <w:rsid w:val="00DE414E"/>
    <w:rsid w:val="00DE4937"/>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2089D"/>
    <w:rsid w:val="00E21F13"/>
    <w:rsid w:val="00E220F8"/>
    <w:rsid w:val="00E221D7"/>
    <w:rsid w:val="00E2564F"/>
    <w:rsid w:val="00E2631A"/>
    <w:rsid w:val="00E26CE8"/>
    <w:rsid w:val="00E271F1"/>
    <w:rsid w:val="00E275E4"/>
    <w:rsid w:val="00E30443"/>
    <w:rsid w:val="00E305B9"/>
    <w:rsid w:val="00E30ACD"/>
    <w:rsid w:val="00E30FC1"/>
    <w:rsid w:val="00E31130"/>
    <w:rsid w:val="00E31170"/>
    <w:rsid w:val="00E32D91"/>
    <w:rsid w:val="00E33530"/>
    <w:rsid w:val="00E34D4F"/>
    <w:rsid w:val="00E35318"/>
    <w:rsid w:val="00E35EC6"/>
    <w:rsid w:val="00E363FA"/>
    <w:rsid w:val="00E36645"/>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2442"/>
    <w:rsid w:val="00E6349B"/>
    <w:rsid w:val="00E63D0F"/>
    <w:rsid w:val="00E63E45"/>
    <w:rsid w:val="00E6446C"/>
    <w:rsid w:val="00E644F7"/>
    <w:rsid w:val="00E64ACA"/>
    <w:rsid w:val="00E66F66"/>
    <w:rsid w:val="00E67719"/>
    <w:rsid w:val="00E67C98"/>
    <w:rsid w:val="00E700E9"/>
    <w:rsid w:val="00E70333"/>
    <w:rsid w:val="00E70C15"/>
    <w:rsid w:val="00E71501"/>
    <w:rsid w:val="00E71D35"/>
    <w:rsid w:val="00E72BCD"/>
    <w:rsid w:val="00E742DA"/>
    <w:rsid w:val="00E7599F"/>
    <w:rsid w:val="00E75C68"/>
    <w:rsid w:val="00E76F8B"/>
    <w:rsid w:val="00E77529"/>
    <w:rsid w:val="00E8056F"/>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753"/>
    <w:rsid w:val="00EB5859"/>
    <w:rsid w:val="00EB6074"/>
    <w:rsid w:val="00EB66E8"/>
    <w:rsid w:val="00EB723C"/>
    <w:rsid w:val="00EC0262"/>
    <w:rsid w:val="00EC136F"/>
    <w:rsid w:val="00EC149C"/>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2384"/>
    <w:rsid w:val="00EE2CAA"/>
    <w:rsid w:val="00EE3FBC"/>
    <w:rsid w:val="00EE5259"/>
    <w:rsid w:val="00EE58EE"/>
    <w:rsid w:val="00EE5A33"/>
    <w:rsid w:val="00EE5E01"/>
    <w:rsid w:val="00EE6490"/>
    <w:rsid w:val="00EE707B"/>
    <w:rsid w:val="00EF02DA"/>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5FD0"/>
    <w:rsid w:val="00F10F7A"/>
    <w:rsid w:val="00F1106C"/>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3134"/>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5A8"/>
    <w:rsid w:val="00F97697"/>
    <w:rsid w:val="00F97933"/>
    <w:rsid w:val="00F97BA5"/>
    <w:rsid w:val="00FA0768"/>
    <w:rsid w:val="00FA076C"/>
    <w:rsid w:val="00FA1495"/>
    <w:rsid w:val="00FA16B4"/>
    <w:rsid w:val="00FA1D10"/>
    <w:rsid w:val="00FA25CC"/>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F60"/>
    <w:rsid w:val="00FC0375"/>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18B3"/>
    <w:rsid w:val="00FE215A"/>
    <w:rsid w:val="00FE2503"/>
    <w:rsid w:val="00FE313B"/>
    <w:rsid w:val="00FE3391"/>
    <w:rsid w:val="00FE4B71"/>
    <w:rsid w:val="00FE50E1"/>
    <w:rsid w:val="00FE57D6"/>
    <w:rsid w:val="00FE63A3"/>
    <w:rsid w:val="00FE64B6"/>
    <w:rsid w:val="00FE66CF"/>
    <w:rsid w:val="00FE70AC"/>
    <w:rsid w:val="00FE7143"/>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26F6"/>
    <w:pPr>
      <w:widowControl w:val="0"/>
      <w:spacing w:after="120" w:line="240" w:lineRule="atLeast"/>
    </w:pPr>
    <w:rPr>
      <w:rFonts w:ascii="Arial" w:hAnsi="Arial"/>
      <w:sz w:val="22"/>
      <w:lang w:val="en-GB" w:eastAsia="en-US"/>
    </w:rPr>
  </w:style>
  <w:style w:type="paragraph" w:styleId="Titre1">
    <w:name w:val="heading 1"/>
    <w:basedOn w:val="Normal"/>
    <w:next w:val="Normal"/>
    <w:qFormat/>
    <w:rsid w:val="003226F6"/>
    <w:pPr>
      <w:keepNext/>
      <w:outlineLvl w:val="0"/>
    </w:pPr>
    <w:rPr>
      <w:sz w:val="24"/>
    </w:rPr>
  </w:style>
  <w:style w:type="paragraph" w:styleId="Titre2">
    <w:name w:val="heading 2"/>
    <w:basedOn w:val="Normal"/>
    <w:next w:val="Normal"/>
    <w:qFormat/>
    <w:rsid w:val="003226F6"/>
    <w:pPr>
      <w:keepNext/>
      <w:tabs>
        <w:tab w:val="left" w:pos="2127"/>
      </w:tabs>
      <w:ind w:left="2131" w:hanging="2131"/>
      <w:outlineLvl w:val="1"/>
    </w:pPr>
    <w:rPr>
      <w:b/>
      <w:sz w:val="24"/>
      <w:lang w:val="en-US"/>
    </w:rPr>
  </w:style>
  <w:style w:type="paragraph" w:styleId="Titre3">
    <w:name w:val="heading 3"/>
    <w:basedOn w:val="Normal"/>
    <w:next w:val="Normal"/>
    <w:qFormat/>
    <w:rsid w:val="003226F6"/>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3226F6"/>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3226F6"/>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3226F6"/>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3226F6"/>
    <w:pPr>
      <w:widowControl/>
      <w:tabs>
        <w:tab w:val="center" w:pos="4819"/>
        <w:tab w:val="right" w:pos="9071"/>
      </w:tabs>
      <w:jc w:val="both"/>
    </w:pPr>
  </w:style>
  <w:style w:type="paragraph" w:styleId="Pieddepage">
    <w:name w:val="footer"/>
    <w:basedOn w:val="Normal"/>
    <w:rsid w:val="003226F6"/>
    <w:pPr>
      <w:tabs>
        <w:tab w:val="center" w:pos="4320"/>
        <w:tab w:val="right" w:pos="8640"/>
      </w:tabs>
    </w:pPr>
  </w:style>
  <w:style w:type="character" w:styleId="Numrodepage">
    <w:name w:val="page number"/>
    <w:basedOn w:val="Policepardfaut"/>
    <w:rsid w:val="003226F6"/>
  </w:style>
  <w:style w:type="paragraph" w:styleId="Notedebasdepage">
    <w:name w:val="footnote text"/>
    <w:basedOn w:val="Normal"/>
    <w:semiHidden/>
    <w:rsid w:val="003226F6"/>
    <w:rPr>
      <w:sz w:val="20"/>
    </w:rPr>
  </w:style>
  <w:style w:type="character" w:styleId="Appelnotedebasdep">
    <w:name w:val="footnote reference"/>
    <w:semiHidden/>
    <w:rsid w:val="003226F6"/>
    <w:rPr>
      <w:vertAlign w:val="superscript"/>
    </w:rPr>
  </w:style>
  <w:style w:type="paragraph" w:customStyle="1" w:styleId="Heading">
    <w:name w:val="Heading"/>
    <w:aliases w:val="1_"/>
    <w:basedOn w:val="Normal"/>
    <w:link w:val="HeadingCar"/>
    <w:rsid w:val="003226F6"/>
    <w:pPr>
      <w:ind w:left="1260" w:hanging="551"/>
    </w:pPr>
    <w:rPr>
      <w:b/>
    </w:rPr>
  </w:style>
  <w:style w:type="paragraph" w:styleId="Retraitcorpsdetexte">
    <w:name w:val="Body Text Indent"/>
    <w:basedOn w:val="Normal"/>
    <w:rsid w:val="003226F6"/>
    <w:pPr>
      <w:tabs>
        <w:tab w:val="left" w:pos="6379"/>
      </w:tabs>
      <w:spacing w:after="0"/>
      <w:ind w:left="1454" w:hanging="461"/>
    </w:pPr>
    <w:rPr>
      <w:color w:val="000000"/>
      <w:sz w:val="16"/>
      <w:lang w:val="en-US"/>
    </w:rPr>
  </w:style>
  <w:style w:type="paragraph" w:customStyle="1" w:styleId="IndentText">
    <w:name w:val="Indent Text"/>
    <w:basedOn w:val="Normal"/>
    <w:rsid w:val="003226F6"/>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3226F6"/>
    <w:rPr>
      <w:sz w:val="20"/>
    </w:rPr>
  </w:style>
  <w:style w:type="character" w:styleId="Appeldenotedefin">
    <w:name w:val="endnote reference"/>
    <w:semiHidden/>
    <w:rsid w:val="003226F6"/>
    <w:rPr>
      <w:vertAlign w:val="superscript"/>
    </w:rPr>
  </w:style>
  <w:style w:type="paragraph" w:styleId="Retraitcorpsdetexte2">
    <w:name w:val="Body Text Indent 2"/>
    <w:basedOn w:val="Normal"/>
    <w:rsid w:val="003226F6"/>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3226F6"/>
    <w:pPr>
      <w:tabs>
        <w:tab w:val="left" w:pos="1560"/>
        <w:tab w:val="left" w:pos="6379"/>
      </w:tabs>
      <w:spacing w:after="0"/>
      <w:ind w:left="6379" w:hanging="4820"/>
    </w:pPr>
    <w:rPr>
      <w:bCs/>
      <w:color w:val="FF0000"/>
      <w:sz w:val="18"/>
      <w:lang w:val="en-US"/>
    </w:rPr>
  </w:style>
  <w:style w:type="paragraph" w:customStyle="1" w:styleId="PL">
    <w:name w:val="PL"/>
    <w:rsid w:val="0032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rsid w:val="003226F6"/>
    <w:pPr>
      <w:jc w:val="both"/>
    </w:pPr>
    <w:rPr>
      <w:sz w:val="20"/>
      <w:lang w:val="en-US"/>
    </w:rPr>
  </w:style>
  <w:style w:type="paragraph" w:customStyle="1" w:styleId="HE">
    <w:name w:val="HE"/>
    <w:basedOn w:val="Normal"/>
    <w:rsid w:val="003226F6"/>
    <w:pPr>
      <w:widowControl/>
      <w:spacing w:after="0" w:line="240" w:lineRule="auto"/>
    </w:pPr>
    <w:rPr>
      <w:b/>
      <w:sz w:val="20"/>
    </w:rPr>
  </w:style>
  <w:style w:type="paragraph" w:customStyle="1" w:styleId="TAH">
    <w:name w:val="TAH"/>
    <w:basedOn w:val="Normal"/>
    <w:rsid w:val="003226F6"/>
    <w:pPr>
      <w:keepNext/>
      <w:keepLines/>
      <w:widowControl/>
      <w:spacing w:after="0" w:line="240" w:lineRule="auto"/>
      <w:jc w:val="center"/>
    </w:pPr>
    <w:rPr>
      <w:b/>
      <w:sz w:val="18"/>
    </w:rPr>
  </w:style>
  <w:style w:type="paragraph" w:customStyle="1" w:styleId="NormalIndent">
    <w:name w:val="NormalIndent"/>
    <w:basedOn w:val="Normal"/>
    <w:rsid w:val="003226F6"/>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dutableau">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55973625">
      <w:bodyDiv w:val="1"/>
      <w:marLeft w:val="0"/>
      <w:marRight w:val="0"/>
      <w:marTop w:val="0"/>
      <w:marBottom w:val="0"/>
      <w:divBdr>
        <w:top w:val="none" w:sz="0" w:space="0" w:color="auto"/>
        <w:left w:val="none" w:sz="0" w:space="0" w:color="auto"/>
        <w:bottom w:val="none" w:sz="0" w:space="0" w:color="auto"/>
        <w:right w:val="none" w:sz="0" w:space="0" w:color="auto"/>
      </w:divBdr>
      <w:divsChild>
        <w:div w:id="1051465146">
          <w:marLeft w:val="547"/>
          <w:marRight w:val="0"/>
          <w:marTop w:val="77"/>
          <w:marBottom w:val="0"/>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8B13-F27B-4DA8-B266-6B8EF086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556</Words>
  <Characters>3062</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SA4#62</vt:lpstr>
      <vt:lpstr>Agenda SA4#62</vt:lpstr>
    </vt:vector>
  </TitlesOfParts>
  <Company>Nokia</Company>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ORANGE</cp:lastModifiedBy>
  <cp:revision>11</cp:revision>
  <cp:lastPrinted>2015-07-01T13:12:00Z</cp:lastPrinted>
  <dcterms:created xsi:type="dcterms:W3CDTF">2015-09-17T07:18:00Z</dcterms:created>
  <dcterms:modified xsi:type="dcterms:W3CDTF">2015-09-17T12:07:00Z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